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rPr>
      </w:pPr>
    </w:p>
    <w:p>
      <w:pPr>
        <w:jc w:val="center"/>
        <w:rPr>
          <w:rFonts w:hint="eastAsia"/>
          <w:sz w:val="30"/>
          <w:szCs w:val="30"/>
          <w:lang w:val="en-US" w:eastAsia="zh-CN"/>
        </w:rPr>
      </w:pPr>
      <w:r>
        <w:rPr>
          <w:rFonts w:hint="eastAsia"/>
          <w:sz w:val="30"/>
          <w:szCs w:val="30"/>
          <w:lang w:val="en-US" w:eastAsia="zh-CN"/>
        </w:rPr>
        <w:t>The use guide of WhoAreYou fingerprint application SDK</w:t>
      </w:r>
    </w:p>
    <w:p>
      <w:pPr>
        <w:rPr>
          <w:rFonts w:hint="eastAsia"/>
          <w:lang w:val="en-US" w:eastAsia="zh-CN"/>
        </w:rPr>
      </w:pPr>
    </w:p>
    <w:p>
      <w:pPr>
        <w:numPr>
          <w:ilvl w:val="0"/>
          <w:numId w:val="1"/>
        </w:numPr>
        <w:rPr>
          <w:rFonts w:hint="eastAsia"/>
          <w:sz w:val="28"/>
          <w:szCs w:val="28"/>
          <w:lang w:val="en-US" w:eastAsia="zh-CN"/>
        </w:rPr>
      </w:pPr>
      <w:r>
        <w:rPr>
          <w:rFonts w:hint="eastAsia"/>
          <w:sz w:val="28"/>
          <w:szCs w:val="28"/>
          <w:lang w:val="en-US" w:eastAsia="zh-CN"/>
        </w:rPr>
        <w:t>Resume</w:t>
      </w:r>
    </w:p>
    <w:p>
      <w:pPr>
        <w:widowControl w:val="0"/>
        <w:numPr>
          <w:ilvl w:val="0"/>
          <w:numId w:val="0"/>
        </w:numPr>
        <w:ind w:firstLine="420" w:firstLineChars="0"/>
        <w:jc w:val="both"/>
        <w:rPr>
          <w:rFonts w:hint="eastAsia"/>
          <w:lang w:val="en-US" w:eastAsia="zh-CN"/>
        </w:rPr>
      </w:pPr>
      <w:r>
        <w:rPr>
          <w:rFonts w:hint="eastAsia"/>
          <w:lang w:val="en-US" w:eastAsia="zh-CN"/>
        </w:rPr>
        <w:t>The SDK of WhoAreYou fingerprint application is divided into the driver part and SDK DEMO demonstration part.The driver can be installed separately, or at the same time by packaging and combining with the application layer, at the discretion of the developer.</w:t>
      </w:r>
    </w:p>
    <w:p>
      <w:pPr>
        <w:widowControl w:val="0"/>
        <w:numPr>
          <w:ilvl w:val="0"/>
          <w:numId w:val="0"/>
        </w:numPr>
        <w:jc w:val="both"/>
        <w:rPr>
          <w:rFonts w:hint="eastAsia"/>
          <w:lang w:val="en-US" w:eastAsia="zh-CN"/>
        </w:rPr>
      </w:pPr>
    </w:p>
    <w:p>
      <w:pPr>
        <w:numPr>
          <w:ilvl w:val="0"/>
          <w:numId w:val="1"/>
        </w:numPr>
        <w:ind w:left="0" w:leftChars="0" w:firstLine="0" w:firstLineChars="0"/>
        <w:rPr>
          <w:rFonts w:hint="eastAsia"/>
          <w:sz w:val="28"/>
          <w:szCs w:val="28"/>
          <w:lang w:val="en-US" w:eastAsia="zh-CN"/>
        </w:rPr>
      </w:pPr>
      <w:r>
        <w:rPr>
          <w:rFonts w:hint="eastAsia"/>
          <w:sz w:val="28"/>
          <w:szCs w:val="28"/>
          <w:lang w:val="en-US" w:eastAsia="zh-CN"/>
        </w:rPr>
        <w:t>User guide</w:t>
      </w:r>
    </w:p>
    <w:p>
      <w:pPr>
        <w:widowControl w:val="0"/>
        <w:numPr>
          <w:ilvl w:val="0"/>
          <w:numId w:val="0"/>
        </w:numPr>
        <w:ind w:firstLine="420" w:firstLineChars="0"/>
        <w:jc w:val="both"/>
        <w:rPr>
          <w:rFonts w:hint="eastAsia"/>
          <w:lang w:val="en-US" w:eastAsia="zh-CN"/>
        </w:rPr>
      </w:pPr>
      <w:r>
        <w:rPr>
          <w:rFonts w:hint="eastAsia"/>
          <w:lang w:val="en-US" w:eastAsia="zh-CN"/>
        </w:rPr>
        <w:t>You must install the driver before using this SDK application.</w:t>
      </w:r>
    </w:p>
    <w:p>
      <w:pPr>
        <w:widowControl w:val="0"/>
        <w:numPr>
          <w:ilvl w:val="0"/>
          <w:numId w:val="0"/>
        </w:numPr>
        <w:jc w:val="both"/>
        <w:rPr>
          <w:rFonts w:hint="eastAsia"/>
          <w:lang w:val="en-US" w:eastAsia="zh-CN"/>
        </w:rPr>
      </w:pPr>
    </w:p>
    <w:p>
      <w:pPr>
        <w:widowControl w:val="0"/>
        <w:numPr>
          <w:ilvl w:val="0"/>
          <w:numId w:val="0"/>
        </w:numPr>
        <w:jc w:val="both"/>
        <w:rPr>
          <w:rFonts w:hint="eastAsia"/>
          <w:lang w:val="en-US" w:eastAsia="zh-CN"/>
        </w:rPr>
      </w:pPr>
      <w:r>
        <w:rPr>
          <w:rFonts w:hint="eastAsia"/>
          <w:lang w:val="en-US" w:eastAsia="zh-CN"/>
        </w:rPr>
        <w:t>1）Installation Drive</w:t>
      </w:r>
    </w:p>
    <w:p>
      <w:pPr>
        <w:widowControl w:val="0"/>
        <w:numPr>
          <w:ilvl w:val="0"/>
          <w:numId w:val="0"/>
        </w:numPr>
        <w:ind w:firstLine="420" w:firstLineChars="0"/>
        <w:jc w:val="both"/>
        <w:rPr>
          <w:rFonts w:hint="eastAsia"/>
          <w:lang w:val="en-US" w:eastAsia="zh-CN"/>
        </w:rPr>
      </w:pPr>
      <w:r>
        <w:rPr>
          <w:rFonts w:hint="eastAsia"/>
          <w:lang w:val="en-US" w:eastAsia="zh-CN"/>
        </w:rPr>
        <w:t>The driver is the most important part of the SDK. The driver implements the Windows Biometric API and the function interface of Windows Hello, enabling the upper application to directly call the WinBioAPI to independently implement fingerprint management function.</w:t>
      </w:r>
    </w:p>
    <w:p>
      <w:pPr>
        <w:widowControl w:val="0"/>
        <w:numPr>
          <w:ilvl w:val="0"/>
          <w:numId w:val="0"/>
        </w:numPr>
        <w:ind w:firstLine="420" w:firstLineChars="0"/>
        <w:jc w:val="both"/>
        <w:rPr>
          <w:rFonts w:hint="eastAsia"/>
          <w:lang w:val="en-US" w:eastAsia="zh-CN"/>
        </w:rPr>
      </w:pPr>
      <w:r>
        <w:rPr>
          <w:rFonts w:hint="eastAsia"/>
          <w:lang w:val="en-US" w:eastAsia="zh-CN"/>
        </w:rPr>
        <w:t>Specific reference for implementation:</w:t>
      </w:r>
    </w:p>
    <w:p>
      <w:pPr>
        <w:widowControl w:val="0"/>
        <w:numPr>
          <w:ilvl w:val="0"/>
          <w:numId w:val="0"/>
        </w:numPr>
        <w:ind w:firstLine="420" w:firstLineChars="0"/>
        <w:jc w:val="both"/>
        <w:rPr>
          <w:rFonts w:hint="eastAsia"/>
          <w:lang w:val="en-US" w:eastAsia="zh-CN"/>
        </w:rPr>
      </w:pPr>
      <w:r>
        <w:rPr>
          <w:rFonts w:hint="eastAsia"/>
          <w:lang w:val="en-US" w:eastAsia="zh-CN"/>
        </w:rPr>
        <w:t xml:space="preserve">Windows Biometric Framework </w:t>
      </w:r>
    </w:p>
    <w:p>
      <w:pPr>
        <w:widowControl w:val="0"/>
        <w:numPr>
          <w:ilvl w:val="0"/>
          <w:numId w:val="0"/>
        </w:numPr>
        <w:ind w:firstLine="420" w:firstLineChars="0"/>
        <w:jc w:val="both"/>
        <w:rPr>
          <w:rFonts w:hint="eastAsia"/>
          <w:lang w:val="en-US" w:eastAsia="zh-CN"/>
        </w:rPr>
      </w:pPr>
      <w:r>
        <w:rPr>
          <w:rFonts w:hint="eastAsia"/>
          <w:lang w:val="en-US" w:eastAsia="zh-CN"/>
        </w:rPr>
        <w:fldChar w:fldCharType="begin"/>
      </w:r>
      <w:r>
        <w:rPr>
          <w:rFonts w:hint="eastAsia"/>
          <w:lang w:val="en-US" w:eastAsia="zh-CN"/>
        </w:rPr>
        <w:instrText xml:space="preserve"> HYPERLINK "https://msdn.microsoft.com/en-us/library/windows/desktop/dd401509(v=vs.85).aspx" </w:instrText>
      </w:r>
      <w:r>
        <w:rPr>
          <w:rFonts w:hint="eastAsia"/>
          <w:lang w:val="en-US" w:eastAsia="zh-CN"/>
        </w:rPr>
        <w:fldChar w:fldCharType="separate"/>
      </w:r>
      <w:r>
        <w:rPr>
          <w:rStyle w:val="6"/>
          <w:rFonts w:hint="eastAsia"/>
          <w:lang w:val="en-US" w:eastAsia="zh-CN"/>
        </w:rPr>
        <w:t>https://msdn.microsoft.com/en-us/library/windows/desktop/dd401509(v=vs.85).aspx</w:t>
      </w:r>
      <w:r>
        <w:rPr>
          <w:rFonts w:hint="eastAsia"/>
          <w:lang w:val="en-US" w:eastAsia="zh-CN"/>
        </w:rPr>
        <w:fldChar w:fldCharType="end"/>
      </w:r>
    </w:p>
    <w:p>
      <w:pPr>
        <w:widowControl w:val="0"/>
        <w:numPr>
          <w:ilvl w:val="0"/>
          <w:numId w:val="0"/>
        </w:numPr>
        <w:jc w:val="both"/>
        <w:rPr>
          <w:rFonts w:hint="eastAsia"/>
          <w:lang w:val="en-US" w:eastAsia="zh-CN"/>
        </w:rPr>
      </w:pPr>
    </w:p>
    <w:p>
      <w:pPr>
        <w:widowControl w:val="0"/>
        <w:numPr>
          <w:ilvl w:val="0"/>
          <w:numId w:val="0"/>
        </w:numPr>
        <w:jc w:val="both"/>
        <w:rPr>
          <w:rFonts w:hint="eastAsia"/>
          <w:lang w:val="en-US" w:eastAsia="zh-CN"/>
        </w:rPr>
      </w:pPr>
      <w:r>
        <w:rPr>
          <w:rFonts w:hint="eastAsia"/>
          <w:lang w:val="en-US" w:eastAsia="zh-CN"/>
        </w:rPr>
        <w:t>2）Start SDK DEMO for fingerprint management</w:t>
      </w:r>
    </w:p>
    <w:p>
      <w:pPr>
        <w:widowControl w:val="0"/>
        <w:numPr>
          <w:ilvl w:val="0"/>
          <w:numId w:val="0"/>
        </w:numPr>
        <w:ind w:firstLine="420" w:firstLineChars="0"/>
        <w:jc w:val="both"/>
        <w:rPr>
          <w:rFonts w:hint="eastAsia"/>
          <w:lang w:val="en-US" w:eastAsia="zh-CN"/>
        </w:rPr>
      </w:pPr>
      <w:r>
        <w:rPr>
          <w:rFonts w:hint="eastAsia"/>
          <w:lang w:val="en-US" w:eastAsia="zh-CN"/>
        </w:rPr>
        <w:t>SDK DEMO is the fingerprint application management program developed by WhoAreYou based on the Microsoft biometrics framework interface, including the basic functions of fingerprint input, deletion and verification.</w:t>
      </w:r>
    </w:p>
    <w:p>
      <w:pPr>
        <w:widowControl w:val="0"/>
        <w:numPr>
          <w:ilvl w:val="0"/>
          <w:numId w:val="0"/>
        </w:numPr>
        <w:ind w:firstLine="420" w:firstLineChars="0"/>
        <w:jc w:val="both"/>
        <w:rPr>
          <w:rFonts w:hint="eastAsia"/>
          <w:lang w:val="en-US" w:eastAsia="zh-CN"/>
        </w:rPr>
      </w:pPr>
      <w:r>
        <w:rPr>
          <w:rFonts w:hint="eastAsia"/>
          <w:lang w:val="en-US" w:eastAsia="zh-CN"/>
        </w:rPr>
        <w:t>Of course, the implementation of this application layer can have a developer refer to the interface implementation, can develop different fingerprint-based arbitrary function applications.</w:t>
      </w:r>
    </w:p>
    <w:p>
      <w:pPr>
        <w:widowControl w:val="0"/>
        <w:numPr>
          <w:ilvl w:val="0"/>
          <w:numId w:val="0"/>
        </w:numPr>
        <w:ind w:firstLine="420" w:firstLineChars="0"/>
        <w:jc w:val="both"/>
        <w:rPr>
          <w:rFonts w:hint="eastAsia"/>
          <w:lang w:val="en-US" w:eastAsia="zh-CN"/>
        </w:rPr>
      </w:pPr>
      <w:r>
        <w:rPr>
          <w:rFonts w:hint="eastAsia"/>
          <w:lang w:val="en-US" w:eastAsia="zh-CN"/>
        </w:rPr>
        <w:t>Specific reference for implementation:</w:t>
      </w:r>
    </w:p>
    <w:p>
      <w:pPr>
        <w:widowControl w:val="0"/>
        <w:numPr>
          <w:ilvl w:val="0"/>
          <w:numId w:val="0"/>
        </w:numPr>
        <w:ind w:firstLine="420" w:firstLineChars="0"/>
        <w:jc w:val="both"/>
        <w:rPr>
          <w:rFonts w:hint="eastAsia"/>
          <w:lang w:val="en-US" w:eastAsia="zh-CN"/>
        </w:rPr>
      </w:pPr>
      <w:r>
        <w:rPr>
          <w:rFonts w:hint="eastAsia"/>
          <w:lang w:val="en-US" w:eastAsia="zh-CN"/>
        </w:rPr>
        <w:t xml:space="preserve">Windows Biometric Framework API Reference </w:t>
      </w:r>
    </w:p>
    <w:p>
      <w:pPr>
        <w:widowControl w:val="0"/>
        <w:numPr>
          <w:ilvl w:val="0"/>
          <w:numId w:val="0"/>
        </w:numPr>
        <w:ind w:firstLine="420" w:firstLineChars="0"/>
        <w:jc w:val="both"/>
        <w:rPr>
          <w:rFonts w:hint="eastAsia"/>
          <w:lang w:val="en-US" w:eastAsia="zh-CN"/>
        </w:rPr>
      </w:pPr>
      <w:r>
        <w:rPr>
          <w:rFonts w:hint="eastAsia"/>
          <w:lang w:val="en-US" w:eastAsia="zh-CN"/>
        </w:rPr>
        <w:fldChar w:fldCharType="begin"/>
      </w:r>
      <w:r>
        <w:rPr>
          <w:rFonts w:hint="eastAsia"/>
          <w:lang w:val="en-US" w:eastAsia="zh-CN"/>
        </w:rPr>
        <w:instrText xml:space="preserve"> HYPERLINK "https://msdn.microsoft.com/zh-cn/library/windows/desktop/dd401510(v=vs.85)" </w:instrText>
      </w:r>
      <w:r>
        <w:rPr>
          <w:rFonts w:hint="eastAsia"/>
          <w:lang w:val="en-US" w:eastAsia="zh-CN"/>
        </w:rPr>
        <w:fldChar w:fldCharType="separate"/>
      </w:r>
      <w:r>
        <w:rPr>
          <w:rStyle w:val="6"/>
          <w:rFonts w:hint="eastAsia"/>
          <w:lang w:val="en-US" w:eastAsia="zh-CN"/>
        </w:rPr>
        <w:t>https://msdn.microsoft.com/zh-cn/library/windows/desktop/dd401510(v=vs.85)</w:t>
      </w:r>
      <w:r>
        <w:rPr>
          <w:rFonts w:hint="eastAsia"/>
          <w:lang w:val="en-US" w:eastAsia="zh-CN"/>
        </w:rPr>
        <w:fldChar w:fldCharType="end"/>
      </w:r>
    </w:p>
    <w:p>
      <w:pPr>
        <w:widowControl w:val="0"/>
        <w:numPr>
          <w:ilvl w:val="0"/>
          <w:numId w:val="0"/>
        </w:numPr>
        <w:jc w:val="both"/>
        <w:rPr>
          <w:rFonts w:hint="eastAsia"/>
          <w:lang w:val="en-US" w:eastAsia="zh-CN"/>
        </w:rPr>
      </w:pPr>
    </w:p>
    <w:p>
      <w:pPr>
        <w:widowControl w:val="0"/>
        <w:numPr>
          <w:ilvl w:val="0"/>
          <w:numId w:val="1"/>
        </w:numPr>
        <w:ind w:left="0" w:leftChars="0" w:firstLine="0" w:firstLineChars="0"/>
        <w:jc w:val="both"/>
        <w:rPr>
          <w:rFonts w:hint="eastAsia"/>
          <w:sz w:val="28"/>
          <w:szCs w:val="28"/>
          <w:lang w:val="en-US" w:eastAsia="zh-CN"/>
        </w:rPr>
      </w:pPr>
      <w:r>
        <w:rPr>
          <w:rFonts w:hint="eastAsia"/>
          <w:sz w:val="28"/>
          <w:szCs w:val="28"/>
          <w:lang w:val="en-US" w:eastAsia="zh-CN"/>
        </w:rPr>
        <w:t>How to install the drive</w:t>
      </w:r>
    </w:p>
    <w:p>
      <w:pPr>
        <w:widowControl w:val="0"/>
        <w:numPr>
          <w:ilvl w:val="0"/>
          <w:numId w:val="0"/>
        </w:numPr>
        <w:jc w:val="both"/>
        <w:rPr>
          <w:rFonts w:hint="eastAsia"/>
          <w:lang w:val="en-US" w:eastAsia="zh-CN"/>
        </w:rPr>
      </w:pPr>
      <w:r>
        <w:rPr>
          <w:rFonts w:hint="eastAsia"/>
          <w:lang w:val="en-US" w:eastAsia="zh-CN"/>
        </w:rPr>
        <w:t xml:space="preserve">1、Open the system test mode </w:t>
      </w:r>
    </w:p>
    <w:p>
      <w:pPr>
        <w:widowControl w:val="0"/>
        <w:numPr>
          <w:ilvl w:val="0"/>
          <w:numId w:val="0"/>
        </w:numPr>
        <w:ind w:firstLine="420" w:firstLineChars="0"/>
        <w:jc w:val="both"/>
        <w:rPr>
          <w:rFonts w:hint="eastAsia"/>
          <w:lang w:val="en-US" w:eastAsia="zh-CN"/>
        </w:rPr>
      </w:pPr>
      <w:r>
        <w:rPr>
          <w:rFonts w:hint="eastAsia"/>
          <w:lang w:val="en-US" w:eastAsia="zh-CN"/>
        </w:rPr>
        <w:t>1）Currently, the driver version provided is the test version by win10-64bit, so the system test mode needs to be opened for installation and use:</w:t>
      </w:r>
    </w:p>
    <w:p>
      <w:pPr>
        <w:widowControl w:val="0"/>
        <w:numPr>
          <w:ilvl w:val="0"/>
          <w:numId w:val="0"/>
        </w:numPr>
        <w:ind w:firstLine="420" w:firstLineChars="0"/>
        <w:jc w:val="both"/>
        <w:rPr>
          <w:rFonts w:hint="eastAsia"/>
          <w:lang w:val="en-US" w:eastAsia="zh-CN"/>
        </w:rPr>
      </w:pPr>
      <w:r>
        <w:rPr>
          <w:rFonts w:hint="eastAsia"/>
          <w:b/>
          <w:bCs/>
          <w:lang w:val="en-US" w:eastAsia="zh-CN"/>
        </w:rPr>
        <w:t>A.</w:t>
      </w:r>
      <w:r>
        <w:rPr>
          <w:rFonts w:hint="eastAsia"/>
          <w:lang w:val="en-US" w:eastAsia="zh-CN"/>
        </w:rPr>
        <w:t>Open the command line window (CMD) as an administrator. The opening steps are shown in figure 1 and 2:</w:t>
      </w:r>
    </w:p>
    <w:p>
      <w:pPr>
        <w:widowControl w:val="0"/>
        <w:numPr>
          <w:ilvl w:val="0"/>
          <w:numId w:val="0"/>
        </w:numPr>
        <w:jc w:val="center"/>
      </w:pPr>
      <w:r>
        <w:drawing>
          <wp:inline distT="0" distB="0" distL="114300" distR="114300">
            <wp:extent cx="2070100" cy="3425190"/>
            <wp:effectExtent l="0" t="0" r="0" b="381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6"/>
                    <a:stretch>
                      <a:fillRect/>
                    </a:stretch>
                  </pic:blipFill>
                  <pic:spPr>
                    <a:xfrm>
                      <a:off x="0" y="0"/>
                      <a:ext cx="2070100" cy="3425190"/>
                    </a:xfrm>
                    <a:prstGeom prst="rect">
                      <a:avLst/>
                    </a:prstGeom>
                    <a:noFill/>
                    <a:ln w="9525">
                      <a:noFill/>
                    </a:ln>
                  </pic:spPr>
                </pic:pic>
              </a:graphicData>
            </a:graphic>
          </wp:inline>
        </w:drawing>
      </w:r>
    </w:p>
    <w:p>
      <w:pPr>
        <w:widowControl w:val="0"/>
        <w:numPr>
          <w:ilvl w:val="0"/>
          <w:numId w:val="0"/>
        </w:numPr>
        <w:jc w:val="center"/>
        <w:rPr>
          <w:rFonts w:hint="eastAsia"/>
          <w:lang w:val="en-US" w:eastAsia="zh-CN"/>
        </w:rPr>
      </w:pPr>
      <w:r>
        <w:rPr>
          <w:rFonts w:hint="eastAsia"/>
          <w:lang w:val="en-US" w:eastAsia="zh-CN"/>
        </w:rPr>
        <w:t>Figure 1: right-click the command prompt and select run as an administrator</w:t>
      </w:r>
    </w:p>
    <w:p>
      <w:pPr>
        <w:widowControl w:val="0"/>
        <w:numPr>
          <w:ilvl w:val="0"/>
          <w:numId w:val="0"/>
        </w:numPr>
        <w:jc w:val="center"/>
      </w:pPr>
      <w:r>
        <w:drawing>
          <wp:inline distT="0" distB="0" distL="114300" distR="114300">
            <wp:extent cx="4859020" cy="2531110"/>
            <wp:effectExtent l="0" t="0" r="5080" b="8890"/>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7"/>
                    <a:stretch>
                      <a:fillRect/>
                    </a:stretch>
                  </pic:blipFill>
                  <pic:spPr>
                    <a:xfrm>
                      <a:off x="0" y="0"/>
                      <a:ext cx="4859020" cy="2531110"/>
                    </a:xfrm>
                    <a:prstGeom prst="rect">
                      <a:avLst/>
                    </a:prstGeom>
                    <a:noFill/>
                    <a:ln w="9525">
                      <a:noFill/>
                    </a:ln>
                  </pic:spPr>
                </pic:pic>
              </a:graphicData>
            </a:graphic>
          </wp:inline>
        </w:drawing>
      </w:r>
    </w:p>
    <w:p>
      <w:pPr>
        <w:widowControl w:val="0"/>
        <w:numPr>
          <w:ilvl w:val="0"/>
          <w:numId w:val="0"/>
        </w:numPr>
        <w:jc w:val="center"/>
        <w:rPr>
          <w:rFonts w:hint="eastAsia"/>
          <w:lang w:val="en-US" w:eastAsia="zh-CN"/>
        </w:rPr>
      </w:pPr>
      <w:r>
        <w:rPr>
          <w:rFonts w:hint="eastAsia"/>
          <w:lang w:val="en-US" w:eastAsia="zh-CN"/>
        </w:rPr>
        <w:t>Figure 2: the command line opens correctly</w:t>
      </w:r>
    </w:p>
    <w:p>
      <w:pPr>
        <w:widowControl w:val="0"/>
        <w:numPr>
          <w:ilvl w:val="0"/>
          <w:numId w:val="0"/>
        </w:numPr>
        <w:jc w:val="center"/>
        <w:rPr>
          <w:rFonts w:hint="eastAsia"/>
          <w:lang w:val="en-US" w:eastAsia="zh-CN"/>
        </w:rPr>
      </w:pPr>
    </w:p>
    <w:p>
      <w:pPr>
        <w:widowControl w:val="0"/>
        <w:numPr>
          <w:ilvl w:val="0"/>
          <w:numId w:val="0"/>
        </w:numPr>
        <w:ind w:firstLine="420" w:firstLineChars="0"/>
        <w:jc w:val="both"/>
        <w:rPr>
          <w:rFonts w:hint="eastAsia"/>
          <w:lang w:val="en-US" w:eastAsia="zh-CN"/>
        </w:rPr>
      </w:pPr>
      <w:r>
        <w:rPr>
          <w:rFonts w:hint="eastAsia"/>
          <w:b/>
          <w:bCs/>
          <w:lang w:val="en-US" w:eastAsia="zh-CN"/>
        </w:rPr>
        <w:t>B.</w:t>
      </w:r>
      <w:r>
        <w:rPr>
          <w:rFonts w:hint="eastAsia"/>
          <w:lang w:val="en-US" w:eastAsia="zh-CN"/>
        </w:rPr>
        <w:t>Insert the following command in this window</w:t>
      </w:r>
    </w:p>
    <w:p>
      <w:pPr>
        <w:widowControl w:val="0"/>
        <w:numPr>
          <w:ilvl w:val="0"/>
          <w:numId w:val="0"/>
        </w:numPr>
        <w:ind w:firstLine="420" w:firstLineChars="0"/>
        <w:jc w:val="both"/>
        <w:rPr>
          <w:rFonts w:hint="eastAsia"/>
          <w:b/>
          <w:bCs/>
          <w:lang w:val="en-US" w:eastAsia="zh-CN"/>
        </w:rPr>
      </w:pPr>
      <w:r>
        <w:rPr>
          <w:rFonts w:hint="eastAsia"/>
          <w:b/>
          <w:bCs/>
          <w:lang w:val="en-US" w:eastAsia="zh-CN"/>
        </w:rPr>
        <w:t>bcdedit /set testsigning on</w:t>
      </w:r>
    </w:p>
    <w:p>
      <w:pPr>
        <w:widowControl w:val="0"/>
        <w:numPr>
          <w:ilvl w:val="0"/>
          <w:numId w:val="0"/>
        </w:numPr>
        <w:ind w:firstLine="420" w:firstLineChars="0"/>
        <w:jc w:val="both"/>
        <w:rPr>
          <w:rFonts w:hint="eastAsia"/>
          <w:lang w:val="en-US" w:eastAsia="zh-CN"/>
        </w:rPr>
      </w:pPr>
      <w:r>
        <w:rPr>
          <w:rFonts w:hint="eastAsia"/>
          <w:lang w:val="en-US" w:eastAsia="zh-CN"/>
        </w:rPr>
        <w:t>After executing the command, the operation result is "successful completion of the operation", indicating that the test mode has been opened, as shown in figure 3 below:</w:t>
      </w:r>
    </w:p>
    <w:p>
      <w:pPr>
        <w:widowControl w:val="0"/>
        <w:numPr>
          <w:ilvl w:val="0"/>
          <w:numId w:val="0"/>
        </w:numPr>
        <w:jc w:val="center"/>
      </w:pPr>
      <w:r>
        <w:drawing>
          <wp:inline distT="0" distB="0" distL="114300" distR="114300">
            <wp:extent cx="4890770" cy="2534920"/>
            <wp:effectExtent l="0" t="0" r="11430" b="5080"/>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pic:cNvPicPr>
                  </pic:nvPicPr>
                  <pic:blipFill>
                    <a:blip r:embed="rId8"/>
                    <a:stretch>
                      <a:fillRect/>
                    </a:stretch>
                  </pic:blipFill>
                  <pic:spPr>
                    <a:xfrm>
                      <a:off x="0" y="0"/>
                      <a:ext cx="4890770" cy="2534920"/>
                    </a:xfrm>
                    <a:prstGeom prst="rect">
                      <a:avLst/>
                    </a:prstGeom>
                    <a:noFill/>
                    <a:ln w="9525">
                      <a:noFill/>
                    </a:ln>
                  </pic:spPr>
                </pic:pic>
              </a:graphicData>
            </a:graphic>
          </wp:inline>
        </w:drawing>
      </w:r>
    </w:p>
    <w:p>
      <w:pPr>
        <w:widowControl w:val="0"/>
        <w:numPr>
          <w:ilvl w:val="0"/>
          <w:numId w:val="0"/>
        </w:numPr>
        <w:jc w:val="center"/>
        <w:rPr>
          <w:rFonts w:hint="eastAsia"/>
          <w:lang w:val="en-US" w:eastAsia="zh-CN"/>
        </w:rPr>
      </w:pPr>
      <w:r>
        <w:rPr>
          <w:rFonts w:hint="eastAsia"/>
          <w:lang w:val="en-US" w:eastAsia="zh-CN"/>
        </w:rPr>
        <w:t>Figure 3: execute the command and open the test mode</w:t>
      </w:r>
    </w:p>
    <w:p>
      <w:pPr>
        <w:widowControl w:val="0"/>
        <w:numPr>
          <w:ilvl w:val="0"/>
          <w:numId w:val="0"/>
        </w:numPr>
        <w:ind w:firstLine="420" w:firstLineChars="0"/>
        <w:jc w:val="both"/>
        <w:rPr>
          <w:rFonts w:hint="eastAsia"/>
          <w:b w:val="0"/>
          <w:bCs w:val="0"/>
          <w:lang w:val="en-US" w:eastAsia="zh-CN"/>
        </w:rPr>
      </w:pPr>
    </w:p>
    <w:p>
      <w:pPr>
        <w:widowControl w:val="0"/>
        <w:numPr>
          <w:ilvl w:val="0"/>
          <w:numId w:val="0"/>
        </w:numPr>
        <w:ind w:firstLine="420" w:firstLineChars="0"/>
        <w:jc w:val="both"/>
        <w:rPr>
          <w:rFonts w:hint="eastAsia"/>
          <w:b w:val="0"/>
          <w:bCs w:val="0"/>
          <w:lang w:val="en-US" w:eastAsia="zh-CN"/>
        </w:rPr>
      </w:pPr>
      <w:r>
        <w:rPr>
          <w:rFonts w:hint="eastAsia"/>
          <w:b/>
          <w:bCs/>
          <w:lang w:val="en-US" w:eastAsia="zh-CN"/>
        </w:rPr>
        <w:t>Note:</w:t>
      </w:r>
      <w:r>
        <w:rPr>
          <w:rFonts w:hint="eastAsia"/>
          <w:b w:val="0"/>
          <w:bCs w:val="0"/>
          <w:lang w:val="en-US" w:eastAsia="zh-CN"/>
        </w:rPr>
        <w:t xml:space="preserve"> if you want to close test mode, you can execute this command: </w:t>
      </w:r>
      <w:r>
        <w:rPr>
          <w:rFonts w:hint="eastAsia"/>
          <w:b/>
          <w:bCs/>
          <w:lang w:val="en-US" w:eastAsia="zh-CN"/>
        </w:rPr>
        <w:t>bcdedit /set testsigning off</w:t>
      </w:r>
      <w:r>
        <w:rPr>
          <w:rFonts w:hint="eastAsia"/>
          <w:b w:val="0"/>
          <w:bCs w:val="0"/>
          <w:lang w:val="en-US" w:eastAsia="zh-CN"/>
        </w:rPr>
        <w:t>, which also requires a restart of the computer.</w:t>
      </w:r>
    </w:p>
    <w:p>
      <w:pPr>
        <w:widowControl w:val="0"/>
        <w:numPr>
          <w:ilvl w:val="0"/>
          <w:numId w:val="0"/>
        </w:numPr>
        <w:jc w:val="center"/>
        <w:rPr>
          <w:rFonts w:hint="eastAsia"/>
          <w:lang w:val="en-US" w:eastAsia="zh-CN"/>
        </w:rPr>
      </w:pPr>
    </w:p>
    <w:p>
      <w:pPr>
        <w:widowControl w:val="0"/>
        <w:numPr>
          <w:ilvl w:val="0"/>
          <w:numId w:val="0"/>
        </w:numPr>
        <w:ind w:firstLine="420" w:firstLineChars="0"/>
        <w:jc w:val="both"/>
        <w:rPr>
          <w:rFonts w:hint="eastAsia"/>
          <w:lang w:val="en-US" w:eastAsia="zh-CN"/>
        </w:rPr>
      </w:pPr>
      <w:r>
        <w:rPr>
          <w:rFonts w:hint="eastAsia"/>
          <w:b/>
          <w:bCs/>
          <w:lang w:val="en-US" w:eastAsia="zh-CN"/>
        </w:rPr>
        <w:t>C.</w:t>
      </w:r>
      <w:r>
        <w:rPr>
          <w:rFonts w:hint="eastAsia"/>
          <w:lang w:val="en-US" w:eastAsia="zh-CN"/>
        </w:rPr>
        <w:t>After successful execution of figure 3 above, the computer needs to be restarted before the test mode can be started</w:t>
      </w:r>
    </w:p>
    <w:p>
      <w:pPr>
        <w:widowControl w:val="0"/>
        <w:numPr>
          <w:ilvl w:val="0"/>
          <w:numId w:val="0"/>
        </w:numPr>
        <w:ind w:firstLine="420" w:firstLineChars="0"/>
        <w:jc w:val="both"/>
        <w:rPr>
          <w:rFonts w:hint="eastAsia"/>
          <w:lang w:val="en-US" w:eastAsia="zh-CN"/>
        </w:rPr>
      </w:pPr>
      <w:r>
        <w:rPr>
          <w:rFonts w:hint="eastAsia"/>
          <w:lang w:val="en-US" w:eastAsia="zh-CN"/>
        </w:rPr>
        <w:t>After opening the test mode successfully, the test mode information will be displayed in the lower right corner of the desktop, as shown in figure 4 below.</w:t>
      </w:r>
    </w:p>
    <w:p>
      <w:pPr>
        <w:widowControl w:val="0"/>
        <w:numPr>
          <w:ilvl w:val="0"/>
          <w:numId w:val="0"/>
        </w:numPr>
        <w:jc w:val="center"/>
      </w:pPr>
      <w:r>
        <w:drawing>
          <wp:inline distT="0" distB="0" distL="114300" distR="114300">
            <wp:extent cx="2276475" cy="790575"/>
            <wp:effectExtent l="0" t="0" r="9525" b="9525"/>
            <wp:docPr id="1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
                    <pic:cNvPicPr>
                      <a:picLocks noChangeAspect="1"/>
                    </pic:cNvPicPr>
                  </pic:nvPicPr>
                  <pic:blipFill>
                    <a:blip r:embed="rId9"/>
                    <a:stretch>
                      <a:fillRect/>
                    </a:stretch>
                  </pic:blipFill>
                  <pic:spPr>
                    <a:xfrm>
                      <a:off x="0" y="0"/>
                      <a:ext cx="2276475" cy="790575"/>
                    </a:xfrm>
                    <a:prstGeom prst="rect">
                      <a:avLst/>
                    </a:prstGeom>
                    <a:noFill/>
                    <a:ln w="9525">
                      <a:noFill/>
                    </a:ln>
                  </pic:spPr>
                </pic:pic>
              </a:graphicData>
            </a:graphic>
          </wp:inline>
        </w:drawing>
      </w:r>
    </w:p>
    <w:p>
      <w:pPr>
        <w:widowControl w:val="0"/>
        <w:numPr>
          <w:ilvl w:val="0"/>
          <w:numId w:val="0"/>
        </w:numPr>
        <w:jc w:val="center"/>
        <w:rPr>
          <w:rFonts w:hint="eastAsia"/>
          <w:lang w:val="en-US" w:eastAsia="zh-CN"/>
        </w:rPr>
      </w:pPr>
      <w:r>
        <w:rPr>
          <w:rFonts w:hint="eastAsia"/>
          <w:lang w:val="en-US" w:eastAsia="zh-CN"/>
        </w:rPr>
        <w:t>Figure 4: test mode open flag</w:t>
      </w:r>
    </w:p>
    <w:p>
      <w:pPr>
        <w:widowControl w:val="0"/>
        <w:numPr>
          <w:ilvl w:val="0"/>
          <w:numId w:val="0"/>
        </w:numPr>
        <w:jc w:val="center"/>
        <w:rPr>
          <w:rFonts w:hint="eastAsia"/>
          <w:lang w:val="en-US" w:eastAsia="zh-CN"/>
        </w:rPr>
      </w:pPr>
    </w:p>
    <w:p>
      <w:pPr>
        <w:widowControl w:val="0"/>
        <w:numPr>
          <w:ilvl w:val="0"/>
          <w:numId w:val="0"/>
        </w:numPr>
        <w:ind w:firstLine="420" w:firstLineChars="0"/>
        <w:jc w:val="both"/>
        <w:rPr>
          <w:rFonts w:hint="eastAsia"/>
          <w:lang w:val="en-US" w:eastAsia="zh-CN"/>
        </w:rPr>
      </w:pPr>
      <w:r>
        <w:rPr>
          <w:rFonts w:hint="eastAsia"/>
          <w:b/>
          <w:bCs/>
          <w:lang w:val="en-US" w:eastAsia="zh-CN"/>
        </w:rPr>
        <w:t>Note:</w:t>
      </w:r>
      <w:r>
        <w:rPr>
          <w:rFonts w:hint="eastAsia"/>
          <w:lang w:val="en-US" w:eastAsia="zh-CN"/>
        </w:rPr>
        <w:t xml:space="preserve"> if the system test mode is turned on and the execution success interface is not shown in figure 3, that is, the test mode fails, it may be necessary to manually turn off the security boot Settings in the computer BIOS first, as shown in figure 5 below:</w:t>
      </w:r>
    </w:p>
    <w:p>
      <w:pPr>
        <w:widowControl w:val="0"/>
        <w:numPr>
          <w:ilvl w:val="0"/>
          <w:numId w:val="0"/>
        </w:numPr>
        <w:jc w:val="both"/>
        <w:rPr>
          <w:rFonts w:hint="eastAsia"/>
          <w:lang w:val="en-US" w:eastAsia="zh-CN"/>
        </w:rPr>
      </w:pPr>
    </w:p>
    <w:p>
      <w:pPr>
        <w:widowControl w:val="0"/>
        <w:numPr>
          <w:ilvl w:val="0"/>
          <w:numId w:val="0"/>
        </w:numPr>
        <w:jc w:val="center"/>
      </w:pPr>
      <w:r>
        <w:drawing>
          <wp:inline distT="0" distB="0" distL="114300" distR="114300">
            <wp:extent cx="3415665" cy="1635760"/>
            <wp:effectExtent l="0" t="0" r="13335" b="2540"/>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0"/>
                    <a:stretch>
                      <a:fillRect/>
                    </a:stretch>
                  </pic:blipFill>
                  <pic:spPr>
                    <a:xfrm>
                      <a:off x="0" y="0"/>
                      <a:ext cx="3415665" cy="1635760"/>
                    </a:xfrm>
                    <a:prstGeom prst="rect">
                      <a:avLst/>
                    </a:prstGeom>
                    <a:noFill/>
                    <a:ln w="9525">
                      <a:noFill/>
                    </a:ln>
                  </pic:spPr>
                </pic:pic>
              </a:graphicData>
            </a:graphic>
          </wp:inline>
        </w:drawing>
      </w:r>
    </w:p>
    <w:p>
      <w:pPr>
        <w:widowControl w:val="0"/>
        <w:numPr>
          <w:ilvl w:val="0"/>
          <w:numId w:val="0"/>
        </w:numPr>
        <w:jc w:val="center"/>
        <w:rPr>
          <w:rFonts w:hint="eastAsia"/>
          <w:lang w:val="en-US" w:eastAsia="zh-CN"/>
        </w:rPr>
      </w:pPr>
      <w:r>
        <w:rPr>
          <w:rFonts w:hint="eastAsia"/>
          <w:lang w:val="en-US" w:eastAsia="zh-CN"/>
        </w:rPr>
        <w:t>Figure 5: turn off the security startup Settings</w:t>
      </w:r>
    </w:p>
    <w:p>
      <w:pPr>
        <w:widowControl w:val="0"/>
        <w:numPr>
          <w:ilvl w:val="0"/>
          <w:numId w:val="0"/>
        </w:numPr>
        <w:ind w:firstLine="420" w:firstLineChars="0"/>
        <w:jc w:val="both"/>
        <w:rPr>
          <w:rFonts w:hint="eastAsia"/>
          <w:lang w:val="en-US" w:eastAsia="zh-CN"/>
        </w:rPr>
      </w:pPr>
    </w:p>
    <w:p>
      <w:pPr>
        <w:widowControl w:val="0"/>
        <w:numPr>
          <w:ilvl w:val="0"/>
          <w:numId w:val="0"/>
        </w:numPr>
        <w:ind w:firstLine="420" w:firstLineChars="0"/>
        <w:jc w:val="both"/>
        <w:rPr>
          <w:rFonts w:hint="eastAsia"/>
          <w:lang w:val="en-US" w:eastAsia="zh-CN"/>
        </w:rPr>
      </w:pPr>
      <w:r>
        <w:rPr>
          <w:rFonts w:hint="eastAsia"/>
          <w:lang w:val="en-US" w:eastAsia="zh-CN"/>
        </w:rPr>
        <w:t>If the test mode cannot be turned on in the above steps, you need to return the windwos version or reinstall the system or seek technical support for mutual assistance.</w:t>
      </w:r>
    </w:p>
    <w:p>
      <w:pPr>
        <w:widowControl w:val="0"/>
        <w:numPr>
          <w:ilvl w:val="0"/>
          <w:numId w:val="0"/>
        </w:numPr>
        <w:jc w:val="both"/>
        <w:rPr>
          <w:rFonts w:hint="eastAsia"/>
          <w:lang w:val="en-US" w:eastAsia="zh-CN"/>
        </w:rPr>
      </w:pPr>
    </w:p>
    <w:p>
      <w:pPr>
        <w:numPr>
          <w:ilvl w:val="0"/>
          <w:numId w:val="2"/>
        </w:numPr>
        <w:autoSpaceDE w:val="0"/>
        <w:autoSpaceDN w:val="0"/>
        <w:adjustRightInd w:val="0"/>
        <w:spacing w:after="200"/>
        <w:jc w:val="left"/>
        <w:rPr>
          <w:rFonts w:hint="eastAsia"/>
          <w:lang w:val="zh-CN" w:eastAsia="zh-CN"/>
        </w:rPr>
      </w:pPr>
      <w:r>
        <w:rPr>
          <w:rFonts w:hint="eastAsia"/>
          <w:lang w:val="zh-CN" w:eastAsia="zh-CN"/>
        </w:rPr>
        <w:t>Installation test</w:t>
      </w:r>
      <w:r>
        <w:rPr>
          <w:rFonts w:hint="eastAsia"/>
          <w:lang w:val="en-US" w:eastAsia="zh-CN"/>
        </w:rPr>
        <w:t xml:space="preserve"> </w:t>
      </w:r>
      <w:r>
        <w:rPr>
          <w:rFonts w:hint="eastAsia"/>
          <w:lang w:val="zh-CN" w:eastAsia="zh-CN"/>
        </w:rPr>
        <w:t>certificate</w:t>
      </w:r>
    </w:p>
    <w:p>
      <w:pPr>
        <w:numPr>
          <w:ilvl w:val="0"/>
          <w:numId w:val="0"/>
        </w:numPr>
        <w:autoSpaceDE w:val="0"/>
        <w:autoSpaceDN w:val="0"/>
        <w:adjustRightInd w:val="0"/>
        <w:spacing w:after="200"/>
        <w:jc w:val="left"/>
        <w:rPr>
          <w:rFonts w:hint="eastAsia" w:ascii="宋体" w:eastAsia="宋体" w:cs="宋体"/>
          <w:kern w:val="0"/>
          <w:sz w:val="22"/>
          <w:lang w:val="zh-CN"/>
        </w:rPr>
      </w:pPr>
      <w:r>
        <w:rPr>
          <w:rFonts w:hint="eastAsia"/>
          <w:lang w:val="en-US" w:eastAsia="zh-CN"/>
        </w:rPr>
        <w:t xml:space="preserve"> </w:t>
      </w:r>
      <w:r>
        <w:drawing>
          <wp:inline distT="0" distB="0" distL="0" distR="0">
            <wp:extent cx="5486400" cy="204470"/>
            <wp:effectExtent l="0" t="0" r="0" b="1143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pic:cNvPicPr>
                      <a:picLocks noChangeAspect="1"/>
                    </pic:cNvPicPr>
                  </pic:nvPicPr>
                  <pic:blipFill>
                    <a:blip r:embed="rId11"/>
                    <a:stretch>
                      <a:fillRect/>
                    </a:stretch>
                  </pic:blipFill>
                  <pic:spPr>
                    <a:xfrm>
                      <a:off x="0" y="0"/>
                      <a:ext cx="5486400" cy="204470"/>
                    </a:xfrm>
                    <a:prstGeom prst="rect">
                      <a:avLst/>
                    </a:prstGeom>
                  </pic:spPr>
                </pic:pic>
              </a:graphicData>
            </a:graphic>
          </wp:inline>
        </w:drawing>
      </w:r>
    </w:p>
    <w:p>
      <w:pPr>
        <w:autoSpaceDE w:val="0"/>
        <w:autoSpaceDN w:val="0"/>
        <w:adjustRightInd w:val="0"/>
        <w:spacing w:after="200"/>
        <w:jc w:val="left"/>
        <w:rPr>
          <w:rFonts w:ascii="宋体" w:eastAsia="宋体" w:cs="宋体"/>
          <w:kern w:val="0"/>
          <w:sz w:val="22"/>
          <w:lang w:val="zh-CN"/>
        </w:rPr>
      </w:pPr>
      <w:r>
        <w:drawing>
          <wp:inline distT="0" distB="0" distL="114300" distR="114300">
            <wp:extent cx="4768215" cy="3466465"/>
            <wp:effectExtent l="0" t="0" r="6985" b="635"/>
            <wp:docPr id="2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5"/>
                    <pic:cNvPicPr>
                      <a:picLocks noChangeAspect="1"/>
                    </pic:cNvPicPr>
                  </pic:nvPicPr>
                  <pic:blipFill>
                    <a:blip r:embed="rId12"/>
                    <a:stretch>
                      <a:fillRect/>
                    </a:stretch>
                  </pic:blipFill>
                  <pic:spPr>
                    <a:xfrm>
                      <a:off x="0" y="0"/>
                      <a:ext cx="4768215" cy="3466465"/>
                    </a:xfrm>
                    <a:prstGeom prst="rect">
                      <a:avLst/>
                    </a:prstGeom>
                    <a:noFill/>
                    <a:ln w="9525">
                      <a:noFill/>
                    </a:ln>
                  </pic:spPr>
                </pic:pic>
              </a:graphicData>
            </a:graphic>
          </wp:inline>
        </w:drawing>
      </w:r>
    </w:p>
    <w:p>
      <w:pPr>
        <w:autoSpaceDE w:val="0"/>
        <w:autoSpaceDN w:val="0"/>
        <w:adjustRightInd w:val="0"/>
        <w:spacing w:after="200"/>
        <w:jc w:val="left"/>
      </w:pPr>
      <w:r>
        <w:drawing>
          <wp:inline distT="0" distB="0" distL="114300" distR="114300">
            <wp:extent cx="4639945" cy="4535170"/>
            <wp:effectExtent l="0" t="0" r="8255" b="11430"/>
            <wp:docPr id="2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6"/>
                    <pic:cNvPicPr>
                      <a:picLocks noChangeAspect="1"/>
                    </pic:cNvPicPr>
                  </pic:nvPicPr>
                  <pic:blipFill>
                    <a:blip r:embed="rId13"/>
                    <a:stretch>
                      <a:fillRect/>
                    </a:stretch>
                  </pic:blipFill>
                  <pic:spPr>
                    <a:xfrm>
                      <a:off x="0" y="0"/>
                      <a:ext cx="4639945" cy="4535170"/>
                    </a:xfrm>
                    <a:prstGeom prst="rect">
                      <a:avLst/>
                    </a:prstGeom>
                    <a:noFill/>
                    <a:ln w="9525">
                      <a:noFill/>
                    </a:ln>
                  </pic:spPr>
                </pic:pic>
              </a:graphicData>
            </a:graphic>
          </wp:inline>
        </w:drawing>
      </w:r>
    </w:p>
    <w:p>
      <w:pPr>
        <w:autoSpaceDE w:val="0"/>
        <w:autoSpaceDN w:val="0"/>
        <w:adjustRightInd w:val="0"/>
        <w:spacing w:after="200"/>
        <w:jc w:val="left"/>
        <w:rPr>
          <w:rFonts w:hint="eastAsia"/>
          <w:lang w:val="zh-CN" w:eastAsia="zh-CN"/>
        </w:rPr>
      </w:pPr>
      <w:r>
        <w:drawing>
          <wp:inline distT="0" distB="0" distL="114300" distR="114300">
            <wp:extent cx="3246755" cy="4100195"/>
            <wp:effectExtent l="0" t="0" r="4445" b="1905"/>
            <wp:docPr id="2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7"/>
                    <pic:cNvPicPr>
                      <a:picLocks noChangeAspect="1"/>
                    </pic:cNvPicPr>
                  </pic:nvPicPr>
                  <pic:blipFill>
                    <a:blip r:embed="rId14"/>
                    <a:stretch>
                      <a:fillRect/>
                    </a:stretch>
                  </pic:blipFill>
                  <pic:spPr>
                    <a:xfrm>
                      <a:off x="0" y="0"/>
                      <a:ext cx="3246755" cy="4100195"/>
                    </a:xfrm>
                    <a:prstGeom prst="rect">
                      <a:avLst/>
                    </a:prstGeom>
                    <a:noFill/>
                    <a:ln w="9525">
                      <a:noFill/>
                    </a:ln>
                  </pic:spPr>
                </pic:pic>
              </a:graphicData>
            </a:graphic>
          </wp:inline>
        </w:drawing>
      </w:r>
    </w:p>
    <w:p>
      <w:pPr>
        <w:numPr>
          <w:ilvl w:val="0"/>
          <w:numId w:val="3"/>
        </w:numPr>
        <w:autoSpaceDE w:val="0"/>
        <w:autoSpaceDN w:val="0"/>
        <w:adjustRightInd w:val="0"/>
        <w:spacing w:after="200"/>
        <w:ind w:leftChars="0"/>
        <w:jc w:val="left"/>
        <w:rPr>
          <w:rFonts w:hint="eastAsia"/>
          <w:lang w:val="en-US" w:eastAsia="zh-CN"/>
        </w:rPr>
      </w:pPr>
      <w:r>
        <w:rPr>
          <w:rFonts w:hint="eastAsia"/>
          <w:lang w:val="en-US" w:eastAsia="zh-CN"/>
        </w:rPr>
        <w:t>Install the drive</w:t>
      </w:r>
    </w:p>
    <w:p>
      <w:pPr>
        <w:numPr>
          <w:ilvl w:val="0"/>
          <w:numId w:val="0"/>
        </w:numPr>
        <w:autoSpaceDE w:val="0"/>
        <w:autoSpaceDN w:val="0"/>
        <w:adjustRightInd w:val="0"/>
        <w:spacing w:after="200"/>
        <w:ind w:leftChars="0" w:firstLine="420" w:firstLineChars="0"/>
        <w:jc w:val="left"/>
        <w:rPr>
          <w:rFonts w:hint="eastAsia"/>
          <w:lang w:val="en-US" w:eastAsia="zh-CN"/>
        </w:rPr>
      </w:pPr>
      <w:r>
        <w:rPr>
          <w:rFonts w:hint="eastAsia"/>
          <w:lang w:val="en-US" w:eastAsia="zh-CN"/>
        </w:rPr>
        <w:t>First find the following unknown device, the WayDevice, in the device manager, and right-click update driver</w:t>
      </w:r>
    </w:p>
    <w:p>
      <w:pPr>
        <w:autoSpaceDE w:val="0"/>
        <w:autoSpaceDN w:val="0"/>
        <w:adjustRightInd w:val="0"/>
        <w:spacing w:after="200" w:line="276" w:lineRule="auto"/>
        <w:jc w:val="left"/>
        <w:rPr>
          <w:rFonts w:ascii="宋体" w:eastAsia="宋体" w:cs="宋体"/>
          <w:kern w:val="0"/>
          <w:sz w:val="22"/>
          <w:lang w:val="zh-CN"/>
        </w:rPr>
      </w:pPr>
      <w:r>
        <w:drawing>
          <wp:inline distT="0" distB="0" distL="114300" distR="114300">
            <wp:extent cx="4533265" cy="4432935"/>
            <wp:effectExtent l="0" t="0" r="635" b="12065"/>
            <wp:docPr id="2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8"/>
                    <pic:cNvPicPr>
                      <a:picLocks noChangeAspect="1"/>
                    </pic:cNvPicPr>
                  </pic:nvPicPr>
                  <pic:blipFill>
                    <a:blip r:embed="rId15"/>
                    <a:stretch>
                      <a:fillRect/>
                    </a:stretch>
                  </pic:blipFill>
                  <pic:spPr>
                    <a:xfrm>
                      <a:off x="0" y="0"/>
                      <a:ext cx="4533265" cy="4432935"/>
                    </a:xfrm>
                    <a:prstGeom prst="rect">
                      <a:avLst/>
                    </a:prstGeom>
                    <a:noFill/>
                    <a:ln w="9525">
                      <a:noFill/>
                    </a:ln>
                  </pic:spPr>
                </pic:pic>
              </a:graphicData>
            </a:graphic>
          </wp:inline>
        </w:drawing>
      </w:r>
    </w:p>
    <w:p>
      <w:pPr>
        <w:autoSpaceDE w:val="0"/>
        <w:autoSpaceDN w:val="0"/>
        <w:adjustRightInd w:val="0"/>
        <w:spacing w:after="200"/>
        <w:jc w:val="left"/>
        <w:rPr>
          <w:rFonts w:ascii="宋体" w:eastAsia="宋体" w:cs="宋体"/>
          <w:kern w:val="0"/>
          <w:sz w:val="22"/>
          <w:lang w:val="zh-CN"/>
        </w:rPr>
      </w:pPr>
      <w:r>
        <w:drawing>
          <wp:inline distT="0" distB="0" distL="114300" distR="114300">
            <wp:extent cx="4618990" cy="3428365"/>
            <wp:effectExtent l="0" t="0" r="3810" b="635"/>
            <wp:docPr id="2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9"/>
                    <pic:cNvPicPr>
                      <a:picLocks noChangeAspect="1"/>
                    </pic:cNvPicPr>
                  </pic:nvPicPr>
                  <pic:blipFill>
                    <a:blip r:embed="rId16"/>
                    <a:stretch>
                      <a:fillRect/>
                    </a:stretch>
                  </pic:blipFill>
                  <pic:spPr>
                    <a:xfrm>
                      <a:off x="0" y="0"/>
                      <a:ext cx="4618990" cy="3428365"/>
                    </a:xfrm>
                    <a:prstGeom prst="rect">
                      <a:avLst/>
                    </a:prstGeom>
                    <a:noFill/>
                    <a:ln w="9525">
                      <a:noFill/>
                    </a:ln>
                  </pic:spPr>
                </pic:pic>
              </a:graphicData>
            </a:graphic>
          </wp:inline>
        </w:drawing>
      </w:r>
    </w:p>
    <w:p>
      <w:pPr>
        <w:autoSpaceDE w:val="0"/>
        <w:autoSpaceDN w:val="0"/>
        <w:adjustRightInd w:val="0"/>
        <w:spacing w:after="200"/>
        <w:jc w:val="left"/>
        <w:rPr>
          <w:rFonts w:ascii="宋体" w:eastAsia="宋体" w:cs="宋体"/>
          <w:kern w:val="0"/>
          <w:sz w:val="22"/>
          <w:lang w:val="zh-CN"/>
        </w:rPr>
      </w:pPr>
      <w:r>
        <w:drawing>
          <wp:inline distT="0" distB="0" distL="114300" distR="114300">
            <wp:extent cx="4625340" cy="3395980"/>
            <wp:effectExtent l="0" t="0" r="10160" b="7620"/>
            <wp:docPr id="3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0"/>
                    <pic:cNvPicPr>
                      <a:picLocks noChangeAspect="1"/>
                    </pic:cNvPicPr>
                  </pic:nvPicPr>
                  <pic:blipFill>
                    <a:blip r:embed="rId17"/>
                    <a:stretch>
                      <a:fillRect/>
                    </a:stretch>
                  </pic:blipFill>
                  <pic:spPr>
                    <a:xfrm>
                      <a:off x="0" y="0"/>
                      <a:ext cx="4625340" cy="3395980"/>
                    </a:xfrm>
                    <a:prstGeom prst="rect">
                      <a:avLst/>
                    </a:prstGeom>
                    <a:noFill/>
                    <a:ln w="9525">
                      <a:noFill/>
                    </a:ln>
                  </pic:spPr>
                </pic:pic>
              </a:graphicData>
            </a:graphic>
          </wp:inline>
        </w:drawing>
      </w:r>
    </w:p>
    <w:p>
      <w:pPr>
        <w:autoSpaceDE w:val="0"/>
        <w:autoSpaceDN w:val="0"/>
        <w:adjustRightInd w:val="0"/>
        <w:spacing w:after="200"/>
        <w:jc w:val="left"/>
        <w:rPr>
          <w:rFonts w:ascii="宋体" w:eastAsia="宋体" w:cs="宋体"/>
          <w:kern w:val="0"/>
          <w:sz w:val="22"/>
          <w:lang w:val="zh-CN"/>
        </w:rPr>
      </w:pPr>
      <w:r>
        <w:drawing>
          <wp:inline distT="0" distB="0" distL="114300" distR="114300">
            <wp:extent cx="4644390" cy="2819400"/>
            <wp:effectExtent l="0" t="0" r="3810" b="0"/>
            <wp:docPr id="3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1"/>
                    <pic:cNvPicPr>
                      <a:picLocks noChangeAspect="1"/>
                    </pic:cNvPicPr>
                  </pic:nvPicPr>
                  <pic:blipFill>
                    <a:blip r:embed="rId18"/>
                    <a:stretch>
                      <a:fillRect/>
                    </a:stretch>
                  </pic:blipFill>
                  <pic:spPr>
                    <a:xfrm>
                      <a:off x="0" y="0"/>
                      <a:ext cx="4644390" cy="2819400"/>
                    </a:xfrm>
                    <a:prstGeom prst="rect">
                      <a:avLst/>
                    </a:prstGeom>
                    <a:noFill/>
                    <a:ln w="9525">
                      <a:noFill/>
                    </a:ln>
                  </pic:spPr>
                </pic:pic>
              </a:graphicData>
            </a:graphic>
          </wp:inline>
        </w:drawing>
      </w:r>
    </w:p>
    <w:p>
      <w:pPr>
        <w:numPr>
          <w:ilvl w:val="0"/>
          <w:numId w:val="0"/>
        </w:numPr>
        <w:autoSpaceDE w:val="0"/>
        <w:autoSpaceDN w:val="0"/>
        <w:adjustRightInd w:val="0"/>
        <w:spacing w:after="200"/>
        <w:ind w:leftChars="0"/>
        <w:jc w:val="left"/>
        <w:rPr>
          <w:rFonts w:hint="eastAsia"/>
          <w:lang w:val="zh-CN" w:eastAsia="zh-CN"/>
        </w:rPr>
      </w:pPr>
      <w:r>
        <w:rPr>
          <w:rFonts w:hint="eastAsia"/>
          <w:lang w:val="en-US" w:eastAsia="zh-CN"/>
        </w:rPr>
        <w:t>S</w:t>
      </w:r>
      <w:r>
        <w:rPr>
          <w:rFonts w:hint="eastAsia"/>
          <w:lang w:val="zh-CN" w:eastAsia="zh-CN"/>
        </w:rPr>
        <w:t>elect to always install this driver</w:t>
      </w:r>
      <w:r>
        <w:rPr>
          <w:rFonts w:hint="eastAsia"/>
          <w:lang w:val="en-US" w:eastAsia="zh-CN"/>
        </w:rPr>
        <w:t>.</w:t>
      </w:r>
      <w:r>
        <w:rPr>
          <w:rFonts w:hint="eastAsia"/>
          <w:lang w:val="zh-CN" w:eastAsia="zh-CN"/>
        </w:rPr>
        <w:t>When the driver installation is complete, check the status and version of the driver</w:t>
      </w:r>
    </w:p>
    <w:p>
      <w:pPr>
        <w:autoSpaceDE w:val="0"/>
        <w:autoSpaceDN w:val="0"/>
        <w:adjustRightInd w:val="0"/>
        <w:spacing w:after="200"/>
        <w:jc w:val="left"/>
        <w:rPr>
          <w:rFonts w:ascii="宋体" w:eastAsia="宋体" w:cs="宋体"/>
          <w:kern w:val="0"/>
          <w:sz w:val="22"/>
          <w:lang w:val="zh-CN"/>
        </w:rPr>
      </w:pPr>
      <w:r>
        <w:drawing>
          <wp:inline distT="0" distB="0" distL="114300" distR="114300">
            <wp:extent cx="4784725" cy="3502660"/>
            <wp:effectExtent l="0" t="0" r="3175" b="2540"/>
            <wp:docPr id="3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2"/>
                    <pic:cNvPicPr>
                      <a:picLocks noChangeAspect="1"/>
                    </pic:cNvPicPr>
                  </pic:nvPicPr>
                  <pic:blipFill>
                    <a:blip r:embed="rId19"/>
                    <a:stretch>
                      <a:fillRect/>
                    </a:stretch>
                  </pic:blipFill>
                  <pic:spPr>
                    <a:xfrm>
                      <a:off x="0" y="0"/>
                      <a:ext cx="4784725" cy="3502660"/>
                    </a:xfrm>
                    <a:prstGeom prst="rect">
                      <a:avLst/>
                    </a:prstGeom>
                    <a:noFill/>
                    <a:ln w="9525">
                      <a:noFill/>
                    </a:ln>
                  </pic:spPr>
                </pic:pic>
              </a:graphicData>
            </a:graphic>
          </wp:inline>
        </w:drawing>
      </w:r>
    </w:p>
    <w:p>
      <w:pPr>
        <w:autoSpaceDE w:val="0"/>
        <w:autoSpaceDN w:val="0"/>
        <w:adjustRightInd w:val="0"/>
        <w:spacing w:after="200"/>
        <w:jc w:val="left"/>
      </w:pPr>
      <w:r>
        <w:drawing>
          <wp:inline distT="0" distB="0" distL="114300" distR="114300">
            <wp:extent cx="4717415" cy="3460750"/>
            <wp:effectExtent l="0" t="0" r="6985" b="6350"/>
            <wp:docPr id="3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3"/>
                    <pic:cNvPicPr>
                      <a:picLocks noChangeAspect="1"/>
                    </pic:cNvPicPr>
                  </pic:nvPicPr>
                  <pic:blipFill>
                    <a:blip r:embed="rId20"/>
                    <a:stretch>
                      <a:fillRect/>
                    </a:stretch>
                  </pic:blipFill>
                  <pic:spPr>
                    <a:xfrm>
                      <a:off x="0" y="0"/>
                      <a:ext cx="4717415" cy="3460750"/>
                    </a:xfrm>
                    <a:prstGeom prst="rect">
                      <a:avLst/>
                    </a:prstGeom>
                    <a:noFill/>
                    <a:ln w="9525">
                      <a:noFill/>
                    </a:ln>
                  </pic:spPr>
                </pic:pic>
              </a:graphicData>
            </a:graphic>
          </wp:inline>
        </w:drawing>
      </w:r>
    </w:p>
    <w:p>
      <w:pPr>
        <w:autoSpaceDE w:val="0"/>
        <w:autoSpaceDN w:val="0"/>
        <w:adjustRightInd w:val="0"/>
        <w:spacing w:after="200"/>
        <w:jc w:val="left"/>
      </w:pPr>
    </w:p>
    <w:p>
      <w:pPr>
        <w:widowControl w:val="0"/>
        <w:numPr>
          <w:ilvl w:val="0"/>
          <w:numId w:val="1"/>
        </w:numPr>
        <w:ind w:left="0" w:leftChars="0" w:firstLine="0" w:firstLineChars="0"/>
        <w:jc w:val="both"/>
        <w:rPr>
          <w:rFonts w:hint="eastAsia"/>
          <w:sz w:val="28"/>
          <w:szCs w:val="28"/>
          <w:lang w:val="en-US" w:eastAsia="zh-CN"/>
        </w:rPr>
      </w:pPr>
      <w:r>
        <w:rPr>
          <w:rFonts w:hint="eastAsia"/>
          <w:sz w:val="28"/>
          <w:szCs w:val="28"/>
          <w:lang w:val="en-US" w:eastAsia="zh-CN"/>
        </w:rPr>
        <w:t>SDK DEMO for fingerprint management</w:t>
      </w:r>
    </w:p>
    <w:p>
      <w:pPr>
        <w:numPr>
          <w:ilvl w:val="0"/>
          <w:numId w:val="0"/>
        </w:numPr>
        <w:autoSpaceDE w:val="0"/>
        <w:autoSpaceDN w:val="0"/>
        <w:adjustRightInd w:val="0"/>
        <w:spacing w:after="200"/>
        <w:jc w:val="left"/>
        <w:rPr>
          <w:rFonts w:hint="eastAsia"/>
          <w:lang w:val="en-US" w:eastAsia="zh-CN"/>
        </w:rPr>
      </w:pPr>
      <w:r>
        <w:rPr>
          <w:rFonts w:hint="eastAsia"/>
          <w:lang w:val="en-US" w:eastAsia="zh-CN"/>
        </w:rPr>
        <w:t>1) Run the app SDK. Exe to start the SDK DEMO, and click the finger to enter the fingerprint</w:t>
      </w:r>
    </w:p>
    <w:p>
      <w:pPr>
        <w:numPr>
          <w:ilvl w:val="0"/>
          <w:numId w:val="0"/>
        </w:numPr>
        <w:autoSpaceDE w:val="0"/>
        <w:autoSpaceDN w:val="0"/>
        <w:adjustRightInd w:val="0"/>
        <w:spacing w:after="200"/>
        <w:jc w:val="left"/>
        <w:rPr>
          <w:rFonts w:hint="eastAsia"/>
          <w:lang w:val="en-US" w:eastAsia="zh-CN"/>
        </w:rPr>
      </w:pPr>
      <w:r>
        <w:drawing>
          <wp:inline distT="0" distB="0" distL="114300" distR="114300">
            <wp:extent cx="4893310" cy="3739515"/>
            <wp:effectExtent l="0" t="0" r="8890" b="6985"/>
            <wp:docPr id="3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4"/>
                    <pic:cNvPicPr>
                      <a:picLocks noChangeAspect="1"/>
                    </pic:cNvPicPr>
                  </pic:nvPicPr>
                  <pic:blipFill>
                    <a:blip r:embed="rId21"/>
                    <a:stretch>
                      <a:fillRect/>
                    </a:stretch>
                  </pic:blipFill>
                  <pic:spPr>
                    <a:xfrm>
                      <a:off x="0" y="0"/>
                      <a:ext cx="4893310" cy="3739515"/>
                    </a:xfrm>
                    <a:prstGeom prst="rect">
                      <a:avLst/>
                    </a:prstGeom>
                    <a:noFill/>
                    <a:ln w="9525">
                      <a:noFill/>
                    </a:ln>
                  </pic:spPr>
                </pic:pic>
              </a:graphicData>
            </a:graphic>
          </wp:inline>
        </w:drawing>
      </w:r>
    </w:p>
    <w:p>
      <w:pPr>
        <w:numPr>
          <w:ilvl w:val="0"/>
          <w:numId w:val="0"/>
        </w:numPr>
        <w:autoSpaceDE w:val="0"/>
        <w:autoSpaceDN w:val="0"/>
        <w:adjustRightInd w:val="0"/>
        <w:spacing w:after="200"/>
        <w:jc w:val="left"/>
        <w:rPr>
          <w:rFonts w:hint="eastAsia"/>
          <w:lang w:val="en-US" w:eastAsia="zh-CN"/>
        </w:rPr>
      </w:pPr>
      <w:r>
        <w:rPr>
          <w:rFonts w:hint="eastAsia"/>
          <w:lang w:val="en-US" w:eastAsia="zh-CN"/>
        </w:rPr>
        <w:t>2) click the finger to enter the fingerprint process</w:t>
      </w:r>
    </w:p>
    <w:p>
      <w:pPr>
        <w:numPr>
          <w:ilvl w:val="0"/>
          <w:numId w:val="0"/>
        </w:numPr>
        <w:autoSpaceDE w:val="0"/>
        <w:autoSpaceDN w:val="0"/>
        <w:adjustRightInd w:val="0"/>
        <w:spacing w:after="200"/>
        <w:jc w:val="left"/>
        <w:rPr>
          <w:rFonts w:hint="eastAsia"/>
          <w:lang w:val="en-US" w:eastAsia="zh-CN"/>
        </w:rPr>
      </w:pPr>
      <w:r>
        <w:drawing>
          <wp:inline distT="0" distB="0" distL="114300" distR="114300">
            <wp:extent cx="4979670" cy="3820160"/>
            <wp:effectExtent l="0" t="0" r="11430" b="2540"/>
            <wp:docPr id="3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5"/>
                    <pic:cNvPicPr>
                      <a:picLocks noChangeAspect="1"/>
                    </pic:cNvPicPr>
                  </pic:nvPicPr>
                  <pic:blipFill>
                    <a:blip r:embed="rId22"/>
                    <a:stretch>
                      <a:fillRect/>
                    </a:stretch>
                  </pic:blipFill>
                  <pic:spPr>
                    <a:xfrm>
                      <a:off x="0" y="0"/>
                      <a:ext cx="4979670" cy="3820160"/>
                    </a:xfrm>
                    <a:prstGeom prst="rect">
                      <a:avLst/>
                    </a:prstGeom>
                    <a:noFill/>
                    <a:ln w="9525">
                      <a:noFill/>
                    </a:ln>
                  </pic:spPr>
                </pic:pic>
              </a:graphicData>
            </a:graphic>
          </wp:inline>
        </w:drawing>
      </w:r>
    </w:p>
    <w:p>
      <w:pPr>
        <w:numPr>
          <w:ilvl w:val="0"/>
          <w:numId w:val="0"/>
        </w:numPr>
        <w:autoSpaceDE w:val="0"/>
        <w:autoSpaceDN w:val="0"/>
        <w:adjustRightInd w:val="0"/>
        <w:spacing w:after="200"/>
        <w:jc w:val="left"/>
        <w:rPr>
          <w:rFonts w:hint="eastAsia"/>
          <w:lang w:val="en-US" w:eastAsia="zh-CN"/>
        </w:rPr>
      </w:pPr>
      <w:r>
        <w:drawing>
          <wp:inline distT="0" distB="0" distL="114300" distR="114300">
            <wp:extent cx="5067935" cy="3888740"/>
            <wp:effectExtent l="0" t="0" r="12065" b="10160"/>
            <wp:docPr id="3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6"/>
                    <pic:cNvPicPr>
                      <a:picLocks noChangeAspect="1"/>
                    </pic:cNvPicPr>
                  </pic:nvPicPr>
                  <pic:blipFill>
                    <a:blip r:embed="rId23"/>
                    <a:stretch>
                      <a:fillRect/>
                    </a:stretch>
                  </pic:blipFill>
                  <pic:spPr>
                    <a:xfrm>
                      <a:off x="0" y="0"/>
                      <a:ext cx="5067935" cy="3888740"/>
                    </a:xfrm>
                    <a:prstGeom prst="rect">
                      <a:avLst/>
                    </a:prstGeom>
                    <a:noFill/>
                    <a:ln w="9525">
                      <a:noFill/>
                    </a:ln>
                  </pic:spPr>
                </pic:pic>
              </a:graphicData>
            </a:graphic>
          </wp:inline>
        </w:drawing>
      </w:r>
    </w:p>
    <w:p>
      <w:pPr>
        <w:numPr>
          <w:ilvl w:val="0"/>
          <w:numId w:val="0"/>
        </w:numPr>
        <w:autoSpaceDE w:val="0"/>
        <w:autoSpaceDN w:val="0"/>
        <w:adjustRightInd w:val="0"/>
        <w:spacing w:after="200"/>
        <w:jc w:val="left"/>
        <w:rPr>
          <w:rFonts w:hint="eastAsia"/>
          <w:lang w:val="en-US" w:eastAsia="zh-CN"/>
        </w:rPr>
      </w:pPr>
    </w:p>
    <w:p>
      <w:pPr>
        <w:numPr>
          <w:ilvl w:val="0"/>
          <w:numId w:val="2"/>
        </w:numPr>
        <w:autoSpaceDE w:val="0"/>
        <w:autoSpaceDN w:val="0"/>
        <w:adjustRightInd w:val="0"/>
        <w:spacing w:after="200"/>
        <w:ind w:left="0" w:leftChars="0" w:firstLine="0" w:firstLineChars="0"/>
        <w:jc w:val="left"/>
        <w:rPr>
          <w:rFonts w:hint="eastAsia"/>
          <w:lang w:val="en-US" w:eastAsia="zh-CN"/>
        </w:rPr>
      </w:pPr>
      <w:r>
        <w:rPr>
          <w:rFonts w:hint="eastAsia"/>
          <w:lang w:val="en-US" w:eastAsia="zh-CN"/>
        </w:rPr>
        <w:t>After successful input, you can use the [WIN+L] lock screen and use fingerprint to verify login</w:t>
      </w:r>
    </w:p>
    <w:p>
      <w:pPr>
        <w:numPr>
          <w:ilvl w:val="0"/>
          <w:numId w:val="0"/>
        </w:numPr>
        <w:autoSpaceDE w:val="0"/>
        <w:autoSpaceDN w:val="0"/>
        <w:adjustRightInd w:val="0"/>
        <w:spacing w:after="200"/>
        <w:jc w:val="left"/>
        <w:rPr>
          <w:rFonts w:hint="eastAsia"/>
          <w:lang w:val="en-US" w:eastAsia="zh-CN"/>
        </w:rPr>
      </w:pPr>
      <w:r>
        <w:drawing>
          <wp:inline distT="0" distB="0" distL="114300" distR="114300">
            <wp:extent cx="4933315" cy="3795395"/>
            <wp:effectExtent l="0" t="0" r="6985" b="1905"/>
            <wp:docPr id="3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7"/>
                    <pic:cNvPicPr>
                      <a:picLocks noChangeAspect="1"/>
                    </pic:cNvPicPr>
                  </pic:nvPicPr>
                  <pic:blipFill>
                    <a:blip r:embed="rId24"/>
                    <a:stretch>
                      <a:fillRect/>
                    </a:stretch>
                  </pic:blipFill>
                  <pic:spPr>
                    <a:xfrm>
                      <a:off x="0" y="0"/>
                      <a:ext cx="4933315" cy="3795395"/>
                    </a:xfrm>
                    <a:prstGeom prst="rect">
                      <a:avLst/>
                    </a:prstGeom>
                    <a:noFill/>
                    <a:ln w="9525">
                      <a:noFill/>
                    </a:ln>
                  </pic:spPr>
                </pic:pic>
              </a:graphicData>
            </a:graphic>
          </wp:inline>
        </w:drawing>
      </w:r>
    </w:p>
    <w:p>
      <w:pPr>
        <w:numPr>
          <w:ilvl w:val="0"/>
          <w:numId w:val="2"/>
        </w:numPr>
        <w:autoSpaceDE w:val="0"/>
        <w:autoSpaceDN w:val="0"/>
        <w:adjustRightInd w:val="0"/>
        <w:spacing w:after="200"/>
        <w:ind w:left="0" w:leftChars="0" w:firstLine="0" w:firstLineChars="0"/>
        <w:jc w:val="left"/>
        <w:rPr>
          <w:rFonts w:hint="eastAsia"/>
          <w:lang w:val="en-US" w:eastAsia="zh-CN"/>
        </w:rPr>
      </w:pPr>
      <w:r>
        <w:rPr>
          <w:rFonts w:hint="eastAsia"/>
          <w:lang w:val="en-US" w:eastAsia="zh-CN"/>
        </w:rPr>
        <w:t>Delete fingerprint：you can click finger fingerprint for a single deletion, or you can choose to delete all</w:t>
      </w:r>
    </w:p>
    <w:p>
      <w:pPr>
        <w:numPr>
          <w:ilvl w:val="0"/>
          <w:numId w:val="0"/>
        </w:numPr>
        <w:autoSpaceDE w:val="0"/>
        <w:autoSpaceDN w:val="0"/>
        <w:adjustRightInd w:val="0"/>
        <w:spacing w:after="200"/>
        <w:jc w:val="left"/>
      </w:pPr>
      <w:r>
        <w:drawing>
          <wp:inline distT="0" distB="0" distL="114300" distR="114300">
            <wp:extent cx="4993005" cy="3818890"/>
            <wp:effectExtent l="0" t="0" r="10795" b="3810"/>
            <wp:docPr id="3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8"/>
                    <pic:cNvPicPr>
                      <a:picLocks noChangeAspect="1"/>
                    </pic:cNvPicPr>
                  </pic:nvPicPr>
                  <pic:blipFill>
                    <a:blip r:embed="rId25"/>
                    <a:stretch>
                      <a:fillRect/>
                    </a:stretch>
                  </pic:blipFill>
                  <pic:spPr>
                    <a:xfrm>
                      <a:off x="0" y="0"/>
                      <a:ext cx="4993005" cy="3818890"/>
                    </a:xfrm>
                    <a:prstGeom prst="rect">
                      <a:avLst/>
                    </a:prstGeom>
                    <a:noFill/>
                    <a:ln w="9525">
                      <a:noFill/>
                    </a:ln>
                  </pic:spPr>
                </pic:pic>
              </a:graphicData>
            </a:graphic>
          </wp:inline>
        </w:drawing>
      </w:r>
    </w:p>
    <w:p>
      <w:pPr>
        <w:numPr>
          <w:ilvl w:val="0"/>
          <w:numId w:val="0"/>
        </w:numPr>
        <w:autoSpaceDE w:val="0"/>
        <w:autoSpaceDN w:val="0"/>
        <w:adjustRightInd w:val="0"/>
        <w:spacing w:after="200"/>
        <w:jc w:val="left"/>
        <w:rPr>
          <w:rFonts w:hint="eastAsia"/>
          <w:lang w:val="en-US" w:eastAsia="zh-CN"/>
        </w:rPr>
      </w:pPr>
      <w:r>
        <w:drawing>
          <wp:inline distT="0" distB="0" distL="114300" distR="114300">
            <wp:extent cx="5036820" cy="3793490"/>
            <wp:effectExtent l="0" t="0" r="5080" b="3810"/>
            <wp:docPr id="3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9"/>
                    <pic:cNvPicPr>
                      <a:picLocks noChangeAspect="1"/>
                    </pic:cNvPicPr>
                  </pic:nvPicPr>
                  <pic:blipFill>
                    <a:blip r:embed="rId26"/>
                    <a:stretch>
                      <a:fillRect/>
                    </a:stretch>
                  </pic:blipFill>
                  <pic:spPr>
                    <a:xfrm>
                      <a:off x="0" y="0"/>
                      <a:ext cx="5036820" cy="3793490"/>
                    </a:xfrm>
                    <a:prstGeom prst="rect">
                      <a:avLst/>
                    </a:prstGeom>
                    <a:noFill/>
                    <a:ln w="9525">
                      <a:noFill/>
                    </a:ln>
                  </pic:spPr>
                </pic:pic>
              </a:graphicData>
            </a:graphic>
          </wp:inline>
        </w:drawing>
      </w:r>
    </w:p>
    <w:p>
      <w:pPr>
        <w:numPr>
          <w:ilvl w:val="0"/>
          <w:numId w:val="0"/>
        </w:numPr>
        <w:autoSpaceDE w:val="0"/>
        <w:autoSpaceDN w:val="0"/>
        <w:adjustRightInd w:val="0"/>
        <w:spacing w:after="200"/>
        <w:jc w:val="left"/>
        <w:rPr>
          <w:rFonts w:hint="eastAsia"/>
          <w:lang w:val="en-US" w:eastAsia="zh-CN"/>
        </w:rPr>
      </w:pPr>
    </w:p>
    <w:p>
      <w:pPr>
        <w:numPr>
          <w:ilvl w:val="0"/>
          <w:numId w:val="0"/>
        </w:numPr>
        <w:autoSpaceDE w:val="0"/>
        <w:autoSpaceDN w:val="0"/>
        <w:adjustRightInd w:val="0"/>
        <w:spacing w:after="200"/>
        <w:jc w:val="left"/>
        <w:rPr>
          <w:rFonts w:hint="eastAsia"/>
          <w:lang w:val="en-US" w:eastAsia="zh-CN"/>
        </w:rPr>
      </w:pPr>
      <w:bookmarkStart w:id="0" w:name="_GoBack"/>
      <w:r>
        <w:drawing>
          <wp:inline distT="0" distB="0" distL="114300" distR="114300">
            <wp:extent cx="5080635" cy="3864610"/>
            <wp:effectExtent l="0" t="0" r="12065" b="8890"/>
            <wp:docPr id="4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0"/>
                    <pic:cNvPicPr>
                      <a:picLocks noChangeAspect="1"/>
                    </pic:cNvPicPr>
                  </pic:nvPicPr>
                  <pic:blipFill>
                    <a:blip r:embed="rId27"/>
                    <a:stretch>
                      <a:fillRect/>
                    </a:stretch>
                  </pic:blipFill>
                  <pic:spPr>
                    <a:xfrm>
                      <a:off x="0" y="0"/>
                      <a:ext cx="5080635" cy="3864610"/>
                    </a:xfrm>
                    <a:prstGeom prst="rect">
                      <a:avLst/>
                    </a:prstGeom>
                    <a:noFill/>
                    <a:ln w="9525">
                      <a:noFill/>
                    </a:ln>
                  </pic:spPr>
                </pic:pic>
              </a:graphicData>
            </a:graphic>
          </wp:inline>
        </w:drawing>
      </w:r>
      <w:bookmarkEnd w:id="0"/>
    </w:p>
    <w:p>
      <w:pPr>
        <w:widowControl w:val="0"/>
        <w:numPr>
          <w:ilvl w:val="0"/>
          <w:numId w:val="1"/>
        </w:numPr>
        <w:ind w:left="0" w:leftChars="0" w:firstLine="0" w:firstLineChars="0"/>
        <w:jc w:val="both"/>
        <w:rPr>
          <w:rFonts w:hint="eastAsia"/>
          <w:sz w:val="28"/>
          <w:szCs w:val="28"/>
          <w:lang w:val="en-US" w:eastAsia="zh-CN"/>
        </w:rPr>
      </w:pPr>
      <w:r>
        <w:rPr>
          <w:rFonts w:hint="eastAsia"/>
          <w:sz w:val="28"/>
          <w:szCs w:val="28"/>
          <w:lang w:val="en-US" w:eastAsia="zh-CN"/>
        </w:rPr>
        <w:t>The SDK DEMO application source code</w:t>
      </w:r>
    </w:p>
    <w:p>
      <w:pPr>
        <w:numPr>
          <w:ilvl w:val="0"/>
          <w:numId w:val="0"/>
        </w:numPr>
        <w:autoSpaceDE w:val="0"/>
        <w:autoSpaceDN w:val="0"/>
        <w:adjustRightInd w:val="0"/>
        <w:spacing w:after="200"/>
        <w:ind w:leftChars="0" w:firstLine="420" w:firstLineChars="0"/>
        <w:jc w:val="left"/>
        <w:rPr>
          <w:rFonts w:hint="eastAsia"/>
          <w:lang w:val="en-US" w:eastAsia="zh-CN"/>
        </w:rPr>
      </w:pPr>
      <w:r>
        <w:rPr>
          <w:rFonts w:hint="eastAsia"/>
          <w:lang w:val="en-US" w:eastAsia="zh-CN"/>
        </w:rPr>
        <w:t>The SDK DEMO application source code fully follows the implementation of Windows Biometric Framework API Reference. The developer can refer to this source code to realize fingerprint function calls in independent applications, or directly use the Windows Biometric Framework API Reference interface to manage fingerprint functions.</w:t>
      </w:r>
    </w:p>
    <w:sectPr>
      <w:headerReference r:id="rId3" w:type="default"/>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ind w:firstLine="5760" w:firstLineChars="3200"/>
      <w:rPr>
        <w:rFonts w:hint="eastAsia"/>
      </w:rPr>
    </w:pPr>
    <w:r>
      <w:rPr>
        <w:rFonts w:hint="eastAsia"/>
      </w:rPr>
      <w:drawing>
        <wp:inline distT="0" distB="0" distL="0" distR="0">
          <wp:extent cx="1543050" cy="531495"/>
          <wp:effectExtent l="0" t="0" r="0" b="190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701935" cy="586155"/>
                  </a:xfrm>
                  <a:prstGeom prst="rect">
                    <a:avLst/>
                  </a:prstGeom>
                </pic:spPr>
              </pic:pic>
            </a:graphicData>
          </a:graphic>
        </wp:inline>
      </w:drawing>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both"/>
    </w:pPr>
    <w:r>
      <w:drawing>
        <wp:inline distT="0" distB="0" distL="0" distR="0">
          <wp:extent cx="5257800" cy="510540"/>
          <wp:effectExtent l="0" t="0" r="0" b="38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82347" cy="561646"/>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E24443F"/>
    <w:multiLevelType w:val="singleLevel"/>
    <w:tmpl w:val="9E24443F"/>
    <w:lvl w:ilvl="0" w:tentative="0">
      <w:start w:val="3"/>
      <w:numFmt w:val="decimal"/>
      <w:suff w:val="nothing"/>
      <w:lvlText w:val="%1）"/>
      <w:lvlJc w:val="left"/>
    </w:lvl>
  </w:abstractNum>
  <w:abstractNum w:abstractNumId="1">
    <w:nsid w:val="A6E918CA"/>
    <w:multiLevelType w:val="singleLevel"/>
    <w:tmpl w:val="A6E918CA"/>
    <w:lvl w:ilvl="0" w:tentative="0">
      <w:start w:val="2"/>
      <w:numFmt w:val="decimal"/>
      <w:suff w:val="space"/>
      <w:lvlText w:val="%1)"/>
      <w:lvlJc w:val="left"/>
    </w:lvl>
  </w:abstractNum>
  <w:abstractNum w:abstractNumId="2">
    <w:nsid w:val="B3B7E1FA"/>
    <w:multiLevelType w:val="singleLevel"/>
    <w:tmpl w:val="B3B7E1FA"/>
    <w:lvl w:ilvl="0" w:tentative="0">
      <w:start w:val="1"/>
      <w:numFmt w:val="decimal"/>
      <w:suff w:val="space"/>
      <w:lvlText w:val="%1."/>
      <w:lvlJc w:val="left"/>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oNotDisplayPageBoundaries w:val="1"/>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B0497"/>
    <w:rsid w:val="00206A5A"/>
    <w:rsid w:val="00222FF8"/>
    <w:rsid w:val="009B64C4"/>
    <w:rsid w:val="00A238D2"/>
    <w:rsid w:val="00BB0497"/>
    <w:rsid w:val="00C86ED0"/>
    <w:rsid w:val="00EA45FA"/>
    <w:rsid w:val="014F797C"/>
    <w:rsid w:val="05324DD6"/>
    <w:rsid w:val="05823FD1"/>
    <w:rsid w:val="066D30C7"/>
    <w:rsid w:val="06D06CED"/>
    <w:rsid w:val="06E60EA6"/>
    <w:rsid w:val="07F30FA0"/>
    <w:rsid w:val="0809599C"/>
    <w:rsid w:val="09E95672"/>
    <w:rsid w:val="0B555DE4"/>
    <w:rsid w:val="0C444DC7"/>
    <w:rsid w:val="0D2D4CEC"/>
    <w:rsid w:val="0DA641FB"/>
    <w:rsid w:val="0E0F238B"/>
    <w:rsid w:val="0E2D38A0"/>
    <w:rsid w:val="0EF375C9"/>
    <w:rsid w:val="0FAD1C89"/>
    <w:rsid w:val="101E2F36"/>
    <w:rsid w:val="105F3BA1"/>
    <w:rsid w:val="10901FD3"/>
    <w:rsid w:val="10AC5EFB"/>
    <w:rsid w:val="128C31DD"/>
    <w:rsid w:val="13C20487"/>
    <w:rsid w:val="16DE508D"/>
    <w:rsid w:val="172A2BD9"/>
    <w:rsid w:val="174A222D"/>
    <w:rsid w:val="1A2C75F5"/>
    <w:rsid w:val="1AB85B72"/>
    <w:rsid w:val="1B6E55E1"/>
    <w:rsid w:val="1B9253A4"/>
    <w:rsid w:val="1D663688"/>
    <w:rsid w:val="1D6F5E14"/>
    <w:rsid w:val="1FD5506A"/>
    <w:rsid w:val="219444A8"/>
    <w:rsid w:val="22473D65"/>
    <w:rsid w:val="23F65BAA"/>
    <w:rsid w:val="24776D96"/>
    <w:rsid w:val="247A0E1D"/>
    <w:rsid w:val="258B6D5A"/>
    <w:rsid w:val="25F07604"/>
    <w:rsid w:val="26A61C2D"/>
    <w:rsid w:val="28D576C2"/>
    <w:rsid w:val="2966201A"/>
    <w:rsid w:val="29C50077"/>
    <w:rsid w:val="29DC5813"/>
    <w:rsid w:val="2ADD5E10"/>
    <w:rsid w:val="2AF0093D"/>
    <w:rsid w:val="30E1541F"/>
    <w:rsid w:val="31A53C11"/>
    <w:rsid w:val="323D2EC6"/>
    <w:rsid w:val="34EF2ADA"/>
    <w:rsid w:val="35491130"/>
    <w:rsid w:val="3595404F"/>
    <w:rsid w:val="37036BAC"/>
    <w:rsid w:val="37625504"/>
    <w:rsid w:val="3A742C14"/>
    <w:rsid w:val="3BAA62E7"/>
    <w:rsid w:val="3C2C198F"/>
    <w:rsid w:val="3E0303C8"/>
    <w:rsid w:val="3EFD536D"/>
    <w:rsid w:val="420F44CF"/>
    <w:rsid w:val="4A5A7F06"/>
    <w:rsid w:val="4B785DCA"/>
    <w:rsid w:val="4C966CC6"/>
    <w:rsid w:val="4D922E03"/>
    <w:rsid w:val="4E7917B7"/>
    <w:rsid w:val="4E930DE1"/>
    <w:rsid w:val="503D62A3"/>
    <w:rsid w:val="532D3A9C"/>
    <w:rsid w:val="533F41F9"/>
    <w:rsid w:val="53B04544"/>
    <w:rsid w:val="53DC262A"/>
    <w:rsid w:val="554C2769"/>
    <w:rsid w:val="5710251E"/>
    <w:rsid w:val="579A4806"/>
    <w:rsid w:val="57D30630"/>
    <w:rsid w:val="58B006CF"/>
    <w:rsid w:val="5DCB18FB"/>
    <w:rsid w:val="5E5D44BE"/>
    <w:rsid w:val="5EB62F4E"/>
    <w:rsid w:val="65A9279C"/>
    <w:rsid w:val="6C040E42"/>
    <w:rsid w:val="6C7D1B1C"/>
    <w:rsid w:val="6CA251BB"/>
    <w:rsid w:val="6DAF2050"/>
    <w:rsid w:val="6E144680"/>
    <w:rsid w:val="6E576E00"/>
    <w:rsid w:val="70C3294F"/>
    <w:rsid w:val="71AE4BD6"/>
    <w:rsid w:val="721B3AEF"/>
    <w:rsid w:val="722722D6"/>
    <w:rsid w:val="73643F61"/>
    <w:rsid w:val="73D25FFA"/>
    <w:rsid w:val="7404453F"/>
    <w:rsid w:val="75717ED1"/>
    <w:rsid w:val="75946E7C"/>
    <w:rsid w:val="77BF6FE8"/>
    <w:rsid w:val="7B7E6B8C"/>
    <w:rsid w:val="7DF37539"/>
    <w:rsid w:val="7E583DD9"/>
    <w:rsid w:val="7F3B5E06"/>
    <w:rsid w:val="7F855145"/>
    <w:rsid w:val="7F8732EF"/>
    <w:rsid w:val="7FEF09E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9"/>
    <w:pPr>
      <w:spacing w:before="0" w:beforeAutospacing="1" w:after="0" w:afterAutospacing="1"/>
      <w:jc w:val="left"/>
    </w:pPr>
    <w:rPr>
      <w:rFonts w:hint="eastAsia" w:ascii="宋体" w:hAnsi="宋体" w:eastAsia="宋体" w:cs="宋体"/>
      <w:b/>
      <w:kern w:val="44"/>
      <w:sz w:val="48"/>
      <w:szCs w:val="48"/>
      <w:lang w:val="en-US" w:eastAsia="zh-CN" w:bidi="ar"/>
    </w:rPr>
  </w:style>
  <w:style w:type="character" w:default="1" w:styleId="5">
    <w:name w:val="Default Paragraph Font"/>
    <w:semiHidden/>
    <w:unhideWhenUsed/>
    <w:qFormat/>
    <w:uiPriority w:val="1"/>
  </w:style>
  <w:style w:type="table" w:default="1" w:styleId="7">
    <w:name w:val="Normal Table"/>
    <w:semiHidden/>
    <w:unhideWhenUsed/>
    <w:qFormat/>
    <w:uiPriority w:val="99"/>
    <w:tblPr>
      <w:tblLayout w:type="fixed"/>
      <w:tblCellMar>
        <w:top w:w="0" w:type="dxa"/>
        <w:left w:w="108" w:type="dxa"/>
        <w:bottom w:w="0" w:type="dxa"/>
        <w:right w:w="108" w:type="dxa"/>
      </w:tblCellMar>
    </w:tblPr>
  </w:style>
  <w:style w:type="paragraph" w:styleId="3">
    <w:name w:val="footer"/>
    <w:basedOn w:val="1"/>
    <w:link w:val="9"/>
    <w:unhideWhenUsed/>
    <w:qFormat/>
    <w:uiPriority w:val="99"/>
    <w:pPr>
      <w:tabs>
        <w:tab w:val="center" w:pos="4153"/>
        <w:tab w:val="right" w:pos="8306"/>
      </w:tabs>
      <w:snapToGrid w:val="0"/>
      <w:jc w:val="left"/>
    </w:pPr>
    <w:rPr>
      <w:sz w:val="18"/>
      <w:szCs w:val="18"/>
    </w:rPr>
  </w:style>
  <w:style w:type="paragraph" w:styleId="4">
    <w:name w:val="header"/>
    <w:basedOn w:val="1"/>
    <w:link w:val="8"/>
    <w:unhideWhenUsed/>
    <w:qFormat/>
    <w:uiPriority w:val="99"/>
    <w:pPr>
      <w:pBdr>
        <w:bottom w:val="single" w:color="auto" w:sz="6" w:space="1"/>
      </w:pBdr>
      <w:tabs>
        <w:tab w:val="center" w:pos="4153"/>
        <w:tab w:val="right" w:pos="8306"/>
      </w:tabs>
      <w:snapToGrid w:val="0"/>
      <w:jc w:val="center"/>
    </w:pPr>
    <w:rPr>
      <w:sz w:val="18"/>
      <w:szCs w:val="18"/>
    </w:rPr>
  </w:style>
  <w:style w:type="character" w:styleId="6">
    <w:name w:val="Hyperlink"/>
    <w:basedOn w:val="5"/>
    <w:semiHidden/>
    <w:unhideWhenUsed/>
    <w:qFormat/>
    <w:uiPriority w:val="99"/>
    <w:rPr>
      <w:color w:val="0000FF"/>
      <w:u w:val="single"/>
    </w:rPr>
  </w:style>
  <w:style w:type="character" w:customStyle="1" w:styleId="8">
    <w:name w:val="页眉 字符"/>
    <w:basedOn w:val="5"/>
    <w:link w:val="4"/>
    <w:qFormat/>
    <w:uiPriority w:val="99"/>
    <w:rPr>
      <w:sz w:val="18"/>
      <w:szCs w:val="18"/>
    </w:rPr>
  </w:style>
  <w:style w:type="character" w:customStyle="1" w:styleId="9">
    <w:name w:val="页脚 字符"/>
    <w:basedOn w:val="5"/>
    <w:link w:val="3"/>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theme" Target="theme/theme1.xml"/><Relationship Id="rId4" Type="http://schemas.openxmlformats.org/officeDocument/2006/relationships/footer" Target="footer1.xml"/><Relationship Id="rId30" Type="http://schemas.openxmlformats.org/officeDocument/2006/relationships/fontTable" Target="fontTable.xml"/><Relationship Id="rId3" Type="http://schemas.openxmlformats.org/officeDocument/2006/relationships/header" Target="header1.xml"/><Relationship Id="rId29" Type="http://schemas.openxmlformats.org/officeDocument/2006/relationships/numbering" Target="numbering.xml"/><Relationship Id="rId28" Type="http://schemas.openxmlformats.org/officeDocument/2006/relationships/customXml" Target="../customXml/item1.xml"/><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Office_10.1.0.7468_F1E327BC-269C-435d-A152-05C5408002CA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2017-06-01T03:05:00Z</dcterms:created>
  <dc:creator>Adrian</dc:creator>
  <cp:lastModifiedBy>dyson</cp:lastModifiedBy>
  <dcterms:modified xsi:type="dcterms:W3CDTF">2018-07-20T11:53:38Z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2052-10.1.0.7468</vt:lpwstr>
  </property>
</Properties>
</file>